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9687" w14:textId="77777777" w:rsidR="00D16F13" w:rsidRPr="00D16F13" w:rsidRDefault="00D16F13" w:rsidP="00D1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14:paraId="3AABB0C2" w14:textId="4D3CE059" w:rsidR="00D16F13" w:rsidRPr="00D16F13" w:rsidRDefault="00D16F13" w:rsidP="00D16F1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u-ES" w:eastAsia="es-ES"/>
        </w:rPr>
      </w:pPr>
      <w:r w:rsidRPr="00D16F13">
        <w:rPr>
          <w:rFonts w:ascii="Arial" w:eastAsia="Times New Roman" w:hAnsi="Arial" w:cs="Arial"/>
          <w:b/>
          <w:bCs/>
          <w:sz w:val="24"/>
          <w:szCs w:val="24"/>
          <w:lang w:val="eu-ES" w:eastAsia="es-ES"/>
        </w:rPr>
        <w:t>PAZIENTEAREN ARRETARAKO ZERBITZUARI</w:t>
      </w:r>
      <w:r w:rsidRPr="00D16F13">
        <w:rPr>
          <w:rFonts w:ascii="Arial" w:eastAsia="Times New Roman" w:hAnsi="Arial" w:cs="Arial"/>
          <w:b/>
          <w:bCs/>
          <w:sz w:val="24"/>
          <w:szCs w:val="24"/>
          <w:lang w:val="eu-ES" w:eastAsia="es-ES"/>
        </w:rPr>
        <w:br/>
      </w:r>
      <w:r w:rsidRPr="00D16F13">
        <w:rPr>
          <w:rFonts w:ascii="Arial" w:eastAsia="Times New Roman" w:hAnsi="Arial" w:cs="Arial"/>
          <w:b/>
          <w:bCs/>
          <w:lang w:val="eu-ES" w:eastAsia="es-ES"/>
        </w:rPr>
        <w:t>[____] ko Ospitalea</w:t>
      </w:r>
    </w:p>
    <w:p w14:paraId="510B0446" w14:textId="77777777" w:rsidR="00D16F13" w:rsidRDefault="00D16F13" w:rsidP="00D16F13">
      <w:pPr>
        <w:spacing w:after="0" w:line="360" w:lineRule="auto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b/>
          <w:bCs/>
          <w:lang w:val="eu-ES" w:eastAsia="es-ES"/>
        </w:rPr>
        <w:br/>
      </w:r>
      <w:r w:rsidRPr="00D16F13">
        <w:rPr>
          <w:rFonts w:ascii="Arial" w:eastAsia="Times New Roman" w:hAnsi="Arial" w:cs="Arial"/>
          <w:b/>
          <w:bCs/>
          <w:lang w:val="eu-ES" w:eastAsia="es-ES"/>
        </w:rPr>
        <w:br/>
      </w:r>
      <w:r w:rsidRPr="00D16F13">
        <w:rPr>
          <w:rFonts w:ascii="Arial" w:eastAsia="Times New Roman" w:hAnsi="Arial" w:cs="Arial"/>
          <w:lang w:val="eu-ES" w:eastAsia="es-ES"/>
        </w:rPr>
        <w:t>Jaun-andre agurgarriak:</w:t>
      </w:r>
    </w:p>
    <w:p w14:paraId="576E2267" w14:textId="7BE2DD9D" w:rsidR="00D16F13" w:rsidRDefault="00D16F13" w:rsidP="00D16F13">
      <w:pPr>
        <w:spacing w:after="0" w:line="360" w:lineRule="auto"/>
        <w:rPr>
          <w:rFonts w:ascii="Arial" w:eastAsia="Times New Roman" w:hAnsi="Arial" w:cs="Arial"/>
          <w:b/>
          <w:bCs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</w:r>
      <w:r w:rsidRPr="00D16F13">
        <w:rPr>
          <w:rFonts w:ascii="Arial" w:eastAsia="Times New Roman" w:hAnsi="Arial" w:cs="Arial"/>
          <w:b/>
          <w:bCs/>
          <w:lang w:val="eu-ES" w:eastAsia="es-ES"/>
        </w:rPr>
        <w:t xml:space="preserve">Erref.: erditu ondoren </w:t>
      </w:r>
      <w:r>
        <w:rPr>
          <w:rFonts w:ascii="Arial" w:eastAsia="Times New Roman" w:hAnsi="Arial" w:cs="Arial"/>
          <w:b/>
          <w:bCs/>
          <w:lang w:val="eu-ES" w:eastAsia="es-ES"/>
        </w:rPr>
        <w:t>karena</w:t>
      </w:r>
      <w:r w:rsidRPr="00D16F13">
        <w:rPr>
          <w:rFonts w:ascii="Arial" w:eastAsia="Times New Roman" w:hAnsi="Arial" w:cs="Arial"/>
          <w:b/>
          <w:bCs/>
          <w:lang w:val="eu-ES" w:eastAsia="es-ES"/>
        </w:rPr>
        <w:t xml:space="preserve"> ematea</w:t>
      </w:r>
    </w:p>
    <w:p w14:paraId="0C41C0E7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b/>
          <w:bCs/>
          <w:lang w:val="eu-ES" w:eastAsia="es-ES"/>
        </w:rPr>
        <w:br/>
      </w:r>
      <w:r w:rsidRPr="00D16F13">
        <w:rPr>
          <w:rFonts w:ascii="Arial" w:eastAsia="Times New Roman" w:hAnsi="Arial" w:cs="Arial"/>
          <w:lang w:val="eu-ES" w:eastAsia="es-ES"/>
        </w:rPr>
        <w:t>Osasunaren Mundu Erakundeak gomendatzen du jaiotzaren inguruko ohiturak, kultura eta ideologia errespetatzea, eta "erditzeko teknologia egokia" izeneko dokumentuan berariaz jasotzen du plazentaren destinoa kulturalki garrantzitsua den praktika gisa:</w:t>
      </w:r>
    </w:p>
    <w:p w14:paraId="76DD247B" w14:textId="21F9493F" w:rsidR="00D16F13" w:rsidRDefault="00D16F13" w:rsidP="00D16F13">
      <w:pPr>
        <w:spacing w:after="0" w:line="360" w:lineRule="auto"/>
        <w:ind w:left="567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 xml:space="preserve">"Erakunde batean erditzen diren emakumeek beren janzkeraz (berea eta haurrarena), janariaz, </w:t>
      </w:r>
      <w:r w:rsidRPr="00D16F13">
        <w:rPr>
          <w:rFonts w:ascii="Arial" w:eastAsia="Times New Roman" w:hAnsi="Arial" w:cs="Arial"/>
          <w:b/>
          <w:bCs/>
          <w:lang w:val="eu-ES" w:eastAsia="es-ES"/>
        </w:rPr>
        <w:t>karenaren</w:t>
      </w:r>
      <w:r w:rsidRPr="00D16F13">
        <w:rPr>
          <w:rFonts w:ascii="Arial" w:eastAsia="Times New Roman" w:hAnsi="Arial" w:cs="Arial"/>
          <w:b/>
          <w:bCs/>
          <w:lang w:val="eu-ES" w:eastAsia="es-ES"/>
        </w:rPr>
        <w:t xml:space="preserve"> destinoaz</w:t>
      </w:r>
      <w:r w:rsidRPr="00D16F13">
        <w:rPr>
          <w:rFonts w:ascii="Arial" w:eastAsia="Times New Roman" w:hAnsi="Arial" w:cs="Arial"/>
          <w:lang w:val="eu-ES" w:eastAsia="es-ES"/>
        </w:rPr>
        <w:t xml:space="preserve"> eta kulturalki garrantzitsuak diren beste praktika batzuez erabakitzeko eskubidea gorde behar dute".</w:t>
      </w:r>
    </w:p>
    <w:p w14:paraId="1106A887" w14:textId="77777777" w:rsidR="00D16F13" w:rsidRDefault="00D16F13" w:rsidP="00D16F13">
      <w:pPr>
        <w:spacing w:after="0" w:line="360" w:lineRule="auto"/>
        <w:ind w:left="567"/>
        <w:jc w:val="both"/>
        <w:rPr>
          <w:rFonts w:ascii="Arial" w:eastAsia="Times New Roman" w:hAnsi="Arial" w:cs="Arial"/>
          <w:lang w:val="eu-ES" w:eastAsia="es-ES"/>
        </w:rPr>
      </w:pPr>
    </w:p>
    <w:p w14:paraId="3EE3D8D8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t xml:space="preserve">Osasunaren Mundu Erakundea, </w:t>
      </w:r>
      <w:r>
        <w:rPr>
          <w:rFonts w:ascii="Arial" w:eastAsia="Times New Roman" w:hAnsi="Arial" w:cs="Arial"/>
          <w:lang w:val="eu-ES" w:eastAsia="es-ES"/>
        </w:rPr>
        <w:t>E</w:t>
      </w:r>
      <w:r w:rsidRPr="00D16F13">
        <w:rPr>
          <w:rFonts w:ascii="Arial" w:eastAsia="Times New Roman" w:hAnsi="Arial" w:cs="Arial"/>
          <w:i/>
          <w:iCs/>
          <w:lang w:val="eu-ES" w:eastAsia="es-ES"/>
        </w:rPr>
        <w:t>rditzeko teknologia egokia</w:t>
      </w:r>
      <w:r w:rsidRPr="00D16F13">
        <w:rPr>
          <w:rFonts w:ascii="Arial" w:eastAsia="Times New Roman" w:hAnsi="Arial" w:cs="Arial"/>
          <w:lang w:val="eu-ES" w:eastAsia="es-ES"/>
        </w:rPr>
        <w:t>. Jatorrizko izenburua: "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Appropriate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Technology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for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Birth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",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Lancet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>, 1985; 2: 436-437</w:t>
      </w:r>
      <w:r>
        <w:rPr>
          <w:rFonts w:ascii="Arial" w:eastAsia="Times New Roman" w:hAnsi="Arial" w:cs="Arial"/>
          <w:lang w:val="eu-ES" w:eastAsia="es-ES"/>
        </w:rPr>
        <w:t xml:space="preserve">. </w:t>
      </w:r>
    </w:p>
    <w:p w14:paraId="0D148589" w14:textId="2F6261FA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 xml:space="preserve">Ikuspegi materialista hutsetik, plazenta hondar biologikotzat har daiteke, baina </w:t>
      </w:r>
      <w:r>
        <w:rPr>
          <w:rFonts w:ascii="Arial" w:eastAsia="Times New Roman" w:hAnsi="Arial" w:cs="Arial"/>
          <w:lang w:val="eu-ES" w:eastAsia="es-ES"/>
        </w:rPr>
        <w:t xml:space="preserve">berau sortu duen </w:t>
      </w:r>
      <w:r w:rsidRPr="00D16F13">
        <w:rPr>
          <w:rFonts w:ascii="Arial" w:eastAsia="Times New Roman" w:hAnsi="Arial" w:cs="Arial"/>
          <w:lang w:val="eu-ES" w:eastAsia="es-ES"/>
        </w:rPr>
        <w:t xml:space="preserve">pertsonarentzat (haurdun dagoen emakumearentzat) garrantzia duenez, eta horrek balio espiritual edo kulturala ematen dionez, </w:t>
      </w:r>
      <w:r w:rsidRPr="00D16F13">
        <w:rPr>
          <w:rFonts w:ascii="Arial" w:eastAsia="Times New Roman" w:hAnsi="Arial" w:cs="Arial"/>
          <w:b/>
          <w:bCs/>
          <w:lang w:val="eu-ES" w:eastAsia="es-ES"/>
        </w:rPr>
        <w:t xml:space="preserve">giza </w:t>
      </w:r>
      <w:r>
        <w:rPr>
          <w:rFonts w:ascii="Arial" w:eastAsia="Times New Roman" w:hAnsi="Arial" w:cs="Arial"/>
          <w:b/>
          <w:bCs/>
          <w:lang w:val="eu-ES" w:eastAsia="es-ES"/>
        </w:rPr>
        <w:t>hondakin</w:t>
      </w:r>
      <w:r w:rsidRPr="00D16F13">
        <w:rPr>
          <w:rFonts w:ascii="Arial" w:eastAsia="Times New Roman" w:hAnsi="Arial" w:cs="Arial"/>
          <w:lang w:val="eu-ES" w:eastAsia="es-ES"/>
        </w:rPr>
        <w:t xml:space="preserve"> bat ere bada.</w:t>
      </w:r>
    </w:p>
    <w:p w14:paraId="09D96E57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</w:p>
    <w:p w14:paraId="1F7526A8" w14:textId="1F5B0326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t xml:space="preserve">Munduaren ikuspegi berezi baten, sinesmen batzuen edo espiritualtasun baten adierazpen gisa, </w:t>
      </w:r>
      <w:r>
        <w:rPr>
          <w:rFonts w:ascii="Arial" w:eastAsia="Times New Roman" w:hAnsi="Arial" w:cs="Arial"/>
          <w:lang w:val="eu-ES" w:eastAsia="es-ES"/>
        </w:rPr>
        <w:t xml:space="preserve">karena edo </w:t>
      </w:r>
      <w:r w:rsidRPr="00D16F13">
        <w:rPr>
          <w:rFonts w:ascii="Arial" w:eastAsia="Times New Roman" w:hAnsi="Arial" w:cs="Arial"/>
          <w:lang w:val="eu-ES" w:eastAsia="es-ES"/>
        </w:rPr>
        <w:t xml:space="preserve">plazenta edukitzea askatasun ideologikoa adierazteko modu bat da, Espainiako Konstituzioak </w:t>
      </w:r>
      <w:r>
        <w:rPr>
          <w:rFonts w:ascii="Arial" w:eastAsia="Times New Roman" w:hAnsi="Arial" w:cs="Arial"/>
          <w:lang w:val="eu-ES" w:eastAsia="es-ES"/>
        </w:rPr>
        <w:t>16. artikuluan babesten duena</w:t>
      </w:r>
      <w:r w:rsidRPr="00D16F13">
        <w:rPr>
          <w:rFonts w:ascii="Arial" w:eastAsia="Times New Roman" w:hAnsi="Arial" w:cs="Arial"/>
          <w:lang w:val="eu-ES" w:eastAsia="es-ES"/>
        </w:rPr>
        <w:t>:</w:t>
      </w:r>
    </w:p>
    <w:p w14:paraId="3BCC2129" w14:textId="77777777" w:rsidR="00D16F13" w:rsidRDefault="00D16F13" w:rsidP="00D16F13">
      <w:pPr>
        <w:spacing w:after="0" w:line="360" w:lineRule="auto"/>
        <w:ind w:left="567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>"Gizabanakoen eta komunitateen ideologia-, erlijio- eta kultu-askatasuna bermatzen da, eta haien adierazpenetan muga bakarra legeak babestutako ordena publikoa mantentzeko beharrezkoa dena da."</w:t>
      </w:r>
    </w:p>
    <w:p w14:paraId="6E1AF65E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 xml:space="preserve">Plazentaren </w:t>
      </w:r>
      <w:r>
        <w:rPr>
          <w:rFonts w:ascii="Arial" w:eastAsia="Times New Roman" w:hAnsi="Arial" w:cs="Arial"/>
          <w:lang w:val="eu-ES" w:eastAsia="es-ES"/>
        </w:rPr>
        <w:t>erabilera</w:t>
      </w:r>
      <w:r w:rsidRPr="00D16F13">
        <w:rPr>
          <w:rFonts w:ascii="Arial" w:eastAsia="Times New Roman" w:hAnsi="Arial" w:cs="Arial"/>
          <w:lang w:val="eu-ES" w:eastAsia="es-ES"/>
        </w:rPr>
        <w:t xml:space="preserve"> ere norberaren eta familiaren intimitatearen eremuan sartzen da</w:t>
      </w:r>
      <w:r>
        <w:rPr>
          <w:rFonts w:ascii="Arial" w:eastAsia="Times New Roman" w:hAnsi="Arial" w:cs="Arial"/>
          <w:lang w:val="eu-ES" w:eastAsia="es-ES"/>
        </w:rPr>
        <w:t>.</w:t>
      </w:r>
      <w:r w:rsidRPr="00D16F13">
        <w:rPr>
          <w:rFonts w:ascii="Arial" w:eastAsia="Times New Roman" w:hAnsi="Arial" w:cs="Arial"/>
          <w:lang w:val="eu-ES" w:eastAsia="es-ES"/>
        </w:rPr>
        <w:t xml:space="preserve"> Konstituzioaren 18. artikulua</w:t>
      </w:r>
      <w:r>
        <w:rPr>
          <w:rFonts w:ascii="Arial" w:eastAsia="Times New Roman" w:hAnsi="Arial" w:cs="Arial"/>
          <w:lang w:val="eu-ES" w:eastAsia="es-ES"/>
        </w:rPr>
        <w:t>k</w:t>
      </w:r>
      <w:r w:rsidRPr="00D16F13">
        <w:rPr>
          <w:rFonts w:ascii="Arial" w:eastAsia="Times New Roman" w:hAnsi="Arial" w:cs="Arial"/>
          <w:lang w:val="eu-ES" w:eastAsia="es-ES"/>
        </w:rPr>
        <w:t xml:space="preserve"> eta Giza Eskubideen Europako Hitzarmenaren 8. artikulua</w:t>
      </w:r>
      <w:r>
        <w:rPr>
          <w:rFonts w:ascii="Arial" w:eastAsia="Times New Roman" w:hAnsi="Arial" w:cs="Arial"/>
          <w:lang w:val="eu-ES" w:eastAsia="es-ES"/>
        </w:rPr>
        <w:t>k</w:t>
      </w:r>
      <w:r w:rsidRPr="00D16F13">
        <w:rPr>
          <w:rFonts w:ascii="Arial" w:eastAsia="Times New Roman" w:hAnsi="Arial" w:cs="Arial"/>
          <w:lang w:val="eu-ES" w:eastAsia="es-ES"/>
        </w:rPr>
        <w:t xml:space="preserve"> "Bizitza pribatua eta familia-bizitza errespetatzeko eskubidea"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izenburupean</w:t>
      </w:r>
      <w:proofErr w:type="spellEnd"/>
      <w:r>
        <w:rPr>
          <w:rFonts w:ascii="Arial" w:eastAsia="Times New Roman" w:hAnsi="Arial" w:cs="Arial"/>
          <w:lang w:val="eu-ES" w:eastAsia="es-ES"/>
        </w:rPr>
        <w:t xml:space="preserve"> babesten dute norberaren eta familiaren intimitatea</w:t>
      </w:r>
      <w:r w:rsidRPr="00D16F13">
        <w:rPr>
          <w:rFonts w:ascii="Arial" w:eastAsia="Times New Roman" w:hAnsi="Arial" w:cs="Arial"/>
          <w:lang w:val="eu-ES" w:eastAsia="es-ES"/>
        </w:rPr>
        <w:t xml:space="preserve">, pertsona orok bere bizitza pribatua eta familia-bizitza errespetatzeko eskubidea duela </w:t>
      </w:r>
      <w:r>
        <w:rPr>
          <w:rFonts w:ascii="Arial" w:eastAsia="Times New Roman" w:hAnsi="Arial" w:cs="Arial"/>
          <w:lang w:val="eu-ES" w:eastAsia="es-ES"/>
        </w:rPr>
        <w:t>aldarrikatuz</w:t>
      </w:r>
      <w:r w:rsidRPr="00D16F13">
        <w:rPr>
          <w:rFonts w:ascii="Arial" w:eastAsia="Times New Roman" w:hAnsi="Arial" w:cs="Arial"/>
          <w:lang w:val="eu-ES" w:eastAsia="es-ES"/>
        </w:rPr>
        <w:t>.</w:t>
      </w:r>
    </w:p>
    <w:p w14:paraId="48A9854E" w14:textId="794BA038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lastRenderedPageBreak/>
        <w:br/>
        <w:t>Hileta-araudiak edo osasun-poliziaren araudiak ez du eragozten plazenta amari ematea; izan ere, ospitaleek hondakin biologikoe</w:t>
      </w:r>
      <w:r>
        <w:rPr>
          <w:rFonts w:ascii="Arial" w:eastAsia="Times New Roman" w:hAnsi="Arial" w:cs="Arial"/>
          <w:lang w:val="eu-ES" w:eastAsia="es-ES"/>
        </w:rPr>
        <w:t xml:space="preserve">i zein helmuga eman arautu </w:t>
      </w:r>
      <w:r w:rsidRPr="00D16F13">
        <w:rPr>
          <w:rFonts w:ascii="Arial" w:eastAsia="Times New Roman" w:hAnsi="Arial" w:cs="Arial"/>
          <w:lang w:val="eu-ES" w:eastAsia="es-ES"/>
        </w:rPr>
        <w:t>besterik ez du</w:t>
      </w:r>
      <w:r>
        <w:rPr>
          <w:rFonts w:ascii="Arial" w:eastAsia="Times New Roman" w:hAnsi="Arial" w:cs="Arial"/>
          <w:lang w:val="eu-ES" w:eastAsia="es-ES"/>
        </w:rPr>
        <w:t>te</w:t>
      </w:r>
      <w:r w:rsidRPr="00D16F13">
        <w:rPr>
          <w:rFonts w:ascii="Arial" w:eastAsia="Times New Roman" w:hAnsi="Arial" w:cs="Arial"/>
          <w:lang w:val="eu-ES" w:eastAsia="es-ES"/>
        </w:rPr>
        <w:t xml:space="preserve"> egiten, pazienteak edo erabiltzaileak balio espirituala edo kulturala eman eta beretzat erreklamatzen duen kasua aurreikusi gabe. Edonola ere, funtsezko eskubide baten aurrean </w:t>
      </w:r>
      <w:r>
        <w:rPr>
          <w:rFonts w:ascii="Arial" w:eastAsia="Times New Roman" w:hAnsi="Arial" w:cs="Arial"/>
          <w:lang w:val="eu-ES" w:eastAsia="es-ES"/>
        </w:rPr>
        <w:t>gaudenez</w:t>
      </w:r>
      <w:r w:rsidRPr="00D16F13">
        <w:rPr>
          <w:rFonts w:ascii="Arial" w:eastAsia="Times New Roman" w:hAnsi="Arial" w:cs="Arial"/>
          <w:lang w:val="eu-ES" w:eastAsia="es-ES"/>
        </w:rPr>
        <w:t xml:space="preserve">, </w:t>
      </w:r>
      <w:r>
        <w:rPr>
          <w:rFonts w:ascii="Arial" w:eastAsia="Times New Roman" w:hAnsi="Arial" w:cs="Arial"/>
          <w:lang w:val="eu-ES" w:eastAsia="es-ES"/>
        </w:rPr>
        <w:t xml:space="preserve">eskubide hori </w:t>
      </w:r>
      <w:r w:rsidRPr="00D16F13">
        <w:rPr>
          <w:rFonts w:ascii="Arial" w:eastAsia="Times New Roman" w:hAnsi="Arial" w:cs="Arial"/>
          <w:lang w:val="eu-ES" w:eastAsia="es-ES"/>
        </w:rPr>
        <w:t xml:space="preserve">erabat egikaritzea mugatzen duen araudiak </w:t>
      </w:r>
      <w:r>
        <w:rPr>
          <w:rFonts w:ascii="Arial" w:eastAsia="Times New Roman" w:hAnsi="Arial" w:cs="Arial"/>
          <w:lang w:val="eu-ES" w:eastAsia="es-ES"/>
        </w:rPr>
        <w:t>men egin</w:t>
      </w:r>
      <w:r w:rsidRPr="00D16F13">
        <w:rPr>
          <w:rFonts w:ascii="Arial" w:eastAsia="Times New Roman" w:hAnsi="Arial" w:cs="Arial"/>
          <w:lang w:val="eu-ES" w:eastAsia="es-ES"/>
        </w:rPr>
        <w:t xml:space="preserve"> behar du, kontuan hartuta Arauen hierarkia</w:t>
      </w:r>
      <w:r>
        <w:rPr>
          <w:rFonts w:ascii="Arial" w:eastAsia="Times New Roman" w:hAnsi="Arial" w:cs="Arial"/>
          <w:lang w:val="eu-ES" w:eastAsia="es-ES"/>
        </w:rPr>
        <w:t xml:space="preserve">ren arabera, maila gorenean daudela Konstituzioa eta Lege Organikoak, eta maila apalagoan </w:t>
      </w:r>
      <w:r w:rsidRPr="00D16F13">
        <w:rPr>
          <w:rFonts w:ascii="Arial" w:eastAsia="Times New Roman" w:hAnsi="Arial" w:cs="Arial"/>
          <w:lang w:val="eu-ES" w:eastAsia="es-ES"/>
        </w:rPr>
        <w:t>legeak, errege-dekretuak eta erregelamenduak (ikus Konstituzio Auzitegiaren epaia, Lehen Sala, 11/2016</w:t>
      </w:r>
      <w:r>
        <w:rPr>
          <w:rFonts w:ascii="Arial" w:eastAsia="Times New Roman" w:hAnsi="Arial" w:cs="Arial"/>
          <w:lang w:val="eu-ES" w:eastAsia="es-ES"/>
        </w:rPr>
        <w:t xml:space="preserve"> </w:t>
      </w:r>
      <w:r w:rsidRPr="00D16F13">
        <w:rPr>
          <w:rFonts w:ascii="Arial" w:eastAsia="Times New Roman" w:hAnsi="Arial" w:cs="Arial"/>
          <w:lang w:val="eu-ES" w:eastAsia="es-ES"/>
        </w:rPr>
        <w:t>otsailaren 1eko</w:t>
      </w:r>
      <w:r>
        <w:rPr>
          <w:rFonts w:ascii="Arial" w:eastAsia="Times New Roman" w:hAnsi="Arial" w:cs="Arial"/>
          <w:lang w:val="eu-ES" w:eastAsia="es-ES"/>
        </w:rPr>
        <w:t xml:space="preserve">a, abortu baten ondorengo gorpuzkiak entregatzeari buruz). </w:t>
      </w:r>
    </w:p>
    <w:p w14:paraId="097E9F99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</w:p>
    <w:p w14:paraId="6A28A5F0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>
        <w:rPr>
          <w:rFonts w:ascii="Arial" w:eastAsia="Times New Roman" w:hAnsi="Arial" w:cs="Arial"/>
          <w:lang w:val="eu-ES" w:eastAsia="es-ES"/>
        </w:rPr>
        <w:t>Era berean, a</w:t>
      </w:r>
      <w:r w:rsidRPr="00D16F13">
        <w:rPr>
          <w:rFonts w:ascii="Arial" w:eastAsia="Times New Roman" w:hAnsi="Arial" w:cs="Arial"/>
          <w:lang w:val="eu-ES" w:eastAsia="es-ES"/>
        </w:rPr>
        <w:t xml:space="preserve">dierazi nahi dut plazenta ematea praktika normala dela Espainiako ospitale askotan. </w:t>
      </w:r>
    </w:p>
    <w:p w14:paraId="34C632F8" w14:textId="77777777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</w:p>
    <w:p w14:paraId="6D1F6240" w14:textId="7593CBD1" w:rsid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t xml:space="preserve">Hori guztia kontuan hartuta, erditu ondoren </w:t>
      </w:r>
      <w:r>
        <w:rPr>
          <w:rFonts w:ascii="Arial" w:eastAsia="Times New Roman" w:hAnsi="Arial" w:cs="Arial"/>
          <w:lang w:val="eu-ES" w:eastAsia="es-ES"/>
        </w:rPr>
        <w:t>karena</w:t>
      </w:r>
      <w:r w:rsidRPr="00D16F13">
        <w:rPr>
          <w:rFonts w:ascii="Arial" w:eastAsia="Times New Roman" w:hAnsi="Arial" w:cs="Arial"/>
          <w:lang w:val="eu-ES" w:eastAsia="es-ES"/>
        </w:rPr>
        <w:t xml:space="preserve"> eman diezadatela </w:t>
      </w:r>
      <w:r w:rsidRPr="00D16F13">
        <w:rPr>
          <w:rFonts w:ascii="Arial" w:eastAsia="Times New Roman" w:hAnsi="Arial" w:cs="Arial"/>
          <w:b/>
          <w:bCs/>
          <w:lang w:val="eu-ES" w:eastAsia="es-ES"/>
        </w:rPr>
        <w:t>ESKATZEN</w:t>
      </w:r>
      <w:r w:rsidRPr="00D16F13">
        <w:rPr>
          <w:rFonts w:ascii="Arial" w:eastAsia="Times New Roman" w:hAnsi="Arial" w:cs="Arial"/>
          <w:lang w:val="eu-ES" w:eastAsia="es-ES"/>
        </w:rPr>
        <w:t xml:space="preserve"> dut, lurperatzeko edo erraus</w:t>
      </w:r>
      <w:r>
        <w:rPr>
          <w:rFonts w:ascii="Arial" w:eastAsia="Times New Roman" w:hAnsi="Arial" w:cs="Arial"/>
          <w:lang w:val="eu-ES" w:eastAsia="es-ES"/>
        </w:rPr>
        <w:t>keta pribaturako</w:t>
      </w:r>
      <w:r w:rsidRPr="00D16F13">
        <w:rPr>
          <w:rFonts w:ascii="Arial" w:eastAsia="Times New Roman" w:hAnsi="Arial" w:cs="Arial"/>
          <w:lang w:val="eu-ES" w:eastAsia="es-ES"/>
        </w:rPr>
        <w:t xml:space="preserve">. </w:t>
      </w:r>
    </w:p>
    <w:p w14:paraId="42C6ABF5" w14:textId="77777777" w:rsidR="00D16F13" w:rsidRDefault="00D16F13" w:rsidP="00D16F13">
      <w:pPr>
        <w:spacing w:after="0" w:line="360" w:lineRule="auto"/>
        <w:rPr>
          <w:rFonts w:ascii="Arial" w:eastAsia="Times New Roman" w:hAnsi="Arial" w:cs="Arial"/>
          <w:lang w:val="eu-ES" w:eastAsia="es-ES"/>
        </w:rPr>
      </w:pPr>
    </w:p>
    <w:p w14:paraId="71F608A9" w14:textId="77777777" w:rsidR="00D16F13" w:rsidRDefault="00D16F13" w:rsidP="00D16F13">
      <w:pPr>
        <w:spacing w:after="0" w:line="360" w:lineRule="auto"/>
        <w:jc w:val="right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 xml:space="preserve">[____] (e) n, 2019ko [____]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aren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 [____] (e) (a) n </w:t>
      </w:r>
    </w:p>
    <w:p w14:paraId="3C11E9F3" w14:textId="77777777" w:rsidR="00D16F13" w:rsidRDefault="00D16F13" w:rsidP="00D16F13">
      <w:pPr>
        <w:spacing w:after="0" w:line="360" w:lineRule="auto"/>
        <w:jc w:val="right"/>
        <w:rPr>
          <w:rFonts w:ascii="Arial" w:eastAsia="Times New Roman" w:hAnsi="Arial" w:cs="Arial"/>
          <w:lang w:val="eu-ES" w:eastAsia="es-ES"/>
        </w:rPr>
      </w:pPr>
    </w:p>
    <w:p w14:paraId="077A062F" w14:textId="77777777" w:rsidR="00D16F13" w:rsidRDefault="00D16F13" w:rsidP="00D16F13">
      <w:pPr>
        <w:spacing w:after="0" w:line="360" w:lineRule="auto"/>
        <w:jc w:val="right"/>
        <w:rPr>
          <w:rFonts w:ascii="Arial" w:eastAsia="Times New Roman" w:hAnsi="Arial" w:cs="Arial"/>
          <w:lang w:val="eu-ES" w:eastAsia="es-ES"/>
        </w:rPr>
      </w:pPr>
    </w:p>
    <w:p w14:paraId="4FEC8151" w14:textId="77777777" w:rsidR="00D16F13" w:rsidRDefault="00D16F13" w:rsidP="00D16F13">
      <w:pPr>
        <w:spacing w:after="0" w:line="360" w:lineRule="auto"/>
        <w:jc w:val="right"/>
        <w:rPr>
          <w:rFonts w:ascii="Arial" w:eastAsia="Times New Roman" w:hAnsi="Arial" w:cs="Arial"/>
          <w:lang w:val="eu-ES" w:eastAsia="es-ES"/>
        </w:rPr>
      </w:pPr>
    </w:p>
    <w:p w14:paraId="2FD28A57" w14:textId="6F4BF46A" w:rsidR="00D16F13" w:rsidRPr="00D16F13" w:rsidRDefault="00D16F13" w:rsidP="00D16F13">
      <w:pPr>
        <w:spacing w:after="0" w:line="360" w:lineRule="auto"/>
        <w:rPr>
          <w:rFonts w:ascii="Arial" w:eastAsia="Times New Roman" w:hAnsi="Arial" w:cs="Arial"/>
          <w:lang w:val="eu-ES" w:eastAsia="es-ES"/>
        </w:rPr>
      </w:pPr>
      <w:r w:rsidRPr="00D16F13">
        <w:rPr>
          <w:rFonts w:ascii="Arial" w:eastAsia="Times New Roman" w:hAnsi="Arial" w:cs="Arial"/>
          <w:lang w:val="eu-ES" w:eastAsia="es-ES"/>
        </w:rPr>
        <w:br/>
        <w:t xml:space="preserve">[Eskatzaileen sinadura, </w:t>
      </w:r>
      <w:proofErr w:type="spellStart"/>
      <w:r w:rsidRPr="00D16F13">
        <w:rPr>
          <w:rFonts w:ascii="Arial" w:eastAsia="Times New Roman" w:hAnsi="Arial" w:cs="Arial"/>
          <w:lang w:val="eu-ES" w:eastAsia="es-ES"/>
        </w:rPr>
        <w:t>NANa</w:t>
      </w:r>
      <w:proofErr w:type="spellEnd"/>
      <w:r w:rsidRPr="00D16F13">
        <w:rPr>
          <w:rFonts w:ascii="Arial" w:eastAsia="Times New Roman" w:hAnsi="Arial" w:cs="Arial"/>
          <w:lang w:val="eu-ES" w:eastAsia="es-ES"/>
        </w:rPr>
        <w:t xml:space="preserve"> eta harremanetarako datuak]</w:t>
      </w:r>
    </w:p>
    <w:p w14:paraId="3B120884" w14:textId="77777777" w:rsidR="00D16F13" w:rsidRPr="00D16F13" w:rsidRDefault="00D16F13" w:rsidP="00D16F13">
      <w:pPr>
        <w:spacing w:after="0" w:line="360" w:lineRule="auto"/>
        <w:jc w:val="both"/>
        <w:rPr>
          <w:rFonts w:ascii="Arial" w:eastAsia="Times New Roman" w:hAnsi="Arial" w:cs="Arial"/>
          <w:lang w:val="eu-ES" w:eastAsia="es-ES"/>
        </w:rPr>
      </w:pPr>
    </w:p>
    <w:p w14:paraId="6FED70AA" w14:textId="77777777" w:rsidR="00F065F9" w:rsidRPr="00D16F13" w:rsidRDefault="00F065F9" w:rsidP="00D16F13">
      <w:pPr>
        <w:spacing w:line="360" w:lineRule="auto"/>
        <w:jc w:val="both"/>
        <w:rPr>
          <w:rFonts w:ascii="Arial" w:hAnsi="Arial" w:cs="Arial"/>
          <w:lang w:val="eu-ES"/>
        </w:rPr>
      </w:pPr>
    </w:p>
    <w:sectPr w:rsidR="00F065F9" w:rsidRPr="00D16F13" w:rsidSect="0052721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3"/>
    <w:rsid w:val="00155C63"/>
    <w:rsid w:val="008E3535"/>
    <w:rsid w:val="00D16F13"/>
    <w:rsid w:val="00F065F9"/>
    <w:rsid w:val="00F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F3C"/>
  <w15:chartTrackingRefBased/>
  <w15:docId w15:val="{426A275A-DD98-4AE4-8220-7EA6A47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abic Typesetting"/>
        <w:bCs/>
        <w:sz w:val="22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13"/>
    <w:pPr>
      <w:spacing w:after="200" w:line="276" w:lineRule="auto"/>
    </w:pPr>
    <w:rPr>
      <w:rFonts w:asciiTheme="minorHAnsi" w:hAnsiTheme="minorHAnsi" w:cstheme="minorBidi"/>
      <w:bCs w:val="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Irati AizAl</dc:creator>
  <cp:keywords/>
  <dc:description/>
  <cp:lastModifiedBy>Irati AizAl</cp:lastModifiedBy>
  <cp:revision>1</cp:revision>
  <dcterms:created xsi:type="dcterms:W3CDTF">2020-10-07T10:43:00Z</dcterms:created>
  <dcterms:modified xsi:type="dcterms:W3CDTF">2020-10-07T11:12:00Z</dcterms:modified>
</cp:coreProperties>
</file>